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5B8" w:rsidRPr="00AE2D8B" w:rsidRDefault="004A55B8" w:rsidP="004A55B8">
      <w:pPr>
        <w:jc w:val="both"/>
        <w:rPr>
          <w:rFonts w:ascii="Verdana" w:hAnsi="Verdana"/>
          <w:sz w:val="20"/>
          <w:szCs w:val="20"/>
        </w:rPr>
      </w:pPr>
      <w:r w:rsidRPr="00AE2D8B">
        <w:rPr>
          <w:rFonts w:ascii="Verdana" w:hAnsi="Verdana"/>
          <w:sz w:val="20"/>
          <w:szCs w:val="20"/>
        </w:rPr>
        <w:t xml:space="preserve">Today’s </w:t>
      </w:r>
      <w:r>
        <w:rPr>
          <w:rFonts w:ascii="Verdana" w:hAnsi="Verdana"/>
          <w:sz w:val="20"/>
          <w:szCs w:val="20"/>
        </w:rPr>
        <w:t>physical supply chains are</w:t>
      </w:r>
      <w:r w:rsidRPr="00AE2D8B">
        <w:rPr>
          <w:rFonts w:ascii="Verdana" w:hAnsi="Verdana"/>
          <w:sz w:val="20"/>
          <w:szCs w:val="20"/>
        </w:rPr>
        <w:t xml:space="preserve"> complex. The journey from </w:t>
      </w:r>
      <w:r>
        <w:rPr>
          <w:rFonts w:ascii="Verdana" w:hAnsi="Verdana"/>
          <w:sz w:val="20"/>
          <w:szCs w:val="20"/>
        </w:rPr>
        <w:t xml:space="preserve">raw materials to finished product can be very long, </w:t>
      </w:r>
      <w:r w:rsidRPr="00AE2D8B">
        <w:rPr>
          <w:rFonts w:ascii="Verdana" w:hAnsi="Verdana"/>
          <w:sz w:val="20"/>
          <w:szCs w:val="20"/>
        </w:rPr>
        <w:t>spanning thousands of miles domestically as well as</w:t>
      </w:r>
      <w:r>
        <w:rPr>
          <w:rFonts w:ascii="Verdana" w:hAnsi="Verdana"/>
          <w:sz w:val="20"/>
          <w:szCs w:val="20"/>
        </w:rPr>
        <w:t xml:space="preserve"> internationally and teeming with risks along the way</w:t>
      </w:r>
      <w:r w:rsidRPr="00AE2D8B">
        <w:rPr>
          <w:rFonts w:ascii="Verdana" w:hAnsi="Verdana"/>
          <w:sz w:val="20"/>
          <w:szCs w:val="20"/>
        </w:rPr>
        <w:t xml:space="preserve">. </w:t>
      </w:r>
      <w:r>
        <w:rPr>
          <w:rFonts w:ascii="Verdana" w:hAnsi="Verdana"/>
          <w:sz w:val="20"/>
          <w:szCs w:val="20"/>
        </w:rPr>
        <w:t>Highly competitive markets, disruptive advances in technology, regulatory developments, and shifting consumer preferences mean that today’s supply chains must be agile, adaptive, and responsive.</w:t>
      </w:r>
    </w:p>
    <w:p w:rsidR="004A55B8" w:rsidRDefault="004A55B8" w:rsidP="004A55B8">
      <w:pPr>
        <w:jc w:val="both"/>
        <w:rPr>
          <w:rFonts w:ascii="Verdana" w:hAnsi="Verdana"/>
          <w:noProof/>
          <w:sz w:val="20"/>
          <w:szCs w:val="20"/>
        </w:rPr>
      </w:pPr>
      <w:r>
        <w:rPr>
          <w:rFonts w:ascii="Verdana" w:hAnsi="Verdana"/>
          <w:sz w:val="20"/>
          <w:szCs w:val="20"/>
        </w:rPr>
        <w:t xml:space="preserve">Evolving business models can amplify supply chain risks and introduce new ones. This is no more evident than in the complex network of suppliers and service providers that companies increasingly rely on. Managing the risks with Tier 1 suppliers and service providers is challenging enough. </w:t>
      </w:r>
      <w:r w:rsidRPr="00AE2D8B">
        <w:rPr>
          <w:rFonts w:ascii="Verdana" w:hAnsi="Verdana"/>
          <w:sz w:val="20"/>
          <w:szCs w:val="20"/>
        </w:rPr>
        <w:t>Moving to Tier 2 and beyond becomes exponentially more difficult.</w:t>
      </w:r>
      <w:r w:rsidRPr="00AE2D8B">
        <w:rPr>
          <w:rFonts w:ascii="Verdana" w:hAnsi="Verdana"/>
          <w:noProof/>
          <w:sz w:val="20"/>
          <w:szCs w:val="20"/>
        </w:rPr>
        <w:t xml:space="preserve"> </w:t>
      </w:r>
    </w:p>
    <w:p w:rsidR="004A55B8" w:rsidRPr="00A21027" w:rsidRDefault="004A55B8" w:rsidP="004A55B8">
      <w:pPr>
        <w:jc w:val="both"/>
        <w:rPr>
          <w:rFonts w:ascii="Verdana" w:hAnsi="Verdana"/>
          <w:b/>
          <w:sz w:val="20"/>
          <w:szCs w:val="20"/>
        </w:rPr>
      </w:pPr>
      <w:r>
        <w:rPr>
          <w:rFonts w:ascii="Verdana" w:hAnsi="Verdana"/>
          <w:b/>
          <w:noProof/>
          <w:sz w:val="20"/>
          <w:szCs w:val="20"/>
        </w:rPr>
        <w:t xml:space="preserve">Supplier and Service Provider </w:t>
      </w:r>
      <w:r w:rsidRPr="00A21027">
        <w:rPr>
          <w:rFonts w:ascii="Verdana" w:hAnsi="Verdana"/>
          <w:b/>
          <w:noProof/>
          <w:sz w:val="20"/>
          <w:szCs w:val="20"/>
        </w:rPr>
        <w:t>Risk Management Framework</w:t>
      </w:r>
    </w:p>
    <w:p w:rsidR="004A55B8" w:rsidRDefault="004A55B8" w:rsidP="004A55B8">
      <w:pPr>
        <w:jc w:val="both"/>
        <w:rPr>
          <w:rFonts w:ascii="Verdana" w:hAnsi="Verdana"/>
          <w:sz w:val="20"/>
          <w:szCs w:val="20"/>
        </w:rPr>
      </w:pPr>
      <w:r>
        <w:rPr>
          <w:rFonts w:ascii="Verdana" w:hAnsi="Verdana"/>
          <w:sz w:val="20"/>
          <w:szCs w:val="20"/>
        </w:rPr>
        <w:t>A</w:t>
      </w:r>
      <w:r w:rsidRPr="00AE2D8B">
        <w:rPr>
          <w:rFonts w:ascii="Verdana" w:hAnsi="Verdana"/>
          <w:sz w:val="20"/>
          <w:szCs w:val="20"/>
        </w:rPr>
        <w:t xml:space="preserve"> </w:t>
      </w:r>
      <w:r>
        <w:rPr>
          <w:rFonts w:ascii="Verdana" w:hAnsi="Verdana"/>
          <w:sz w:val="20"/>
          <w:szCs w:val="20"/>
        </w:rPr>
        <w:t xml:space="preserve">pragmatic </w:t>
      </w:r>
      <w:r w:rsidRPr="00AE2D8B">
        <w:rPr>
          <w:rFonts w:ascii="Verdana" w:hAnsi="Verdana"/>
          <w:sz w:val="20"/>
          <w:szCs w:val="20"/>
        </w:rPr>
        <w:t>supplier and service provider risk management framework</w:t>
      </w:r>
      <w:r>
        <w:rPr>
          <w:rFonts w:ascii="Verdana" w:hAnsi="Verdana"/>
          <w:sz w:val="20"/>
          <w:szCs w:val="20"/>
        </w:rPr>
        <w:t>, described in this article,</w:t>
      </w:r>
      <w:r w:rsidRPr="00AE2D8B">
        <w:rPr>
          <w:rFonts w:ascii="Verdana" w:hAnsi="Verdana"/>
          <w:sz w:val="20"/>
          <w:szCs w:val="20"/>
        </w:rPr>
        <w:t xml:space="preserve"> help</w:t>
      </w:r>
      <w:r>
        <w:rPr>
          <w:rFonts w:ascii="Verdana" w:hAnsi="Verdana"/>
          <w:sz w:val="20"/>
          <w:szCs w:val="20"/>
        </w:rPr>
        <w:t>s</w:t>
      </w:r>
      <w:r w:rsidRPr="00AE2D8B">
        <w:rPr>
          <w:rFonts w:ascii="Verdana" w:hAnsi="Verdana"/>
          <w:sz w:val="20"/>
          <w:szCs w:val="20"/>
        </w:rPr>
        <w:t xml:space="preserve"> companies manage risks. The heart of the framework is a five-stage program, covering the life-cycle from initial selection to termination.</w:t>
      </w:r>
      <w:r>
        <w:rPr>
          <w:rFonts w:ascii="Verdana" w:hAnsi="Verdana"/>
          <w:sz w:val="20"/>
          <w:szCs w:val="20"/>
        </w:rPr>
        <w:t xml:space="preserve"> These steps are described next.</w:t>
      </w:r>
    </w:p>
    <w:p w:rsidR="004A55B8" w:rsidRDefault="004A55B8" w:rsidP="004A55B8">
      <w:pPr>
        <w:spacing w:after="120"/>
        <w:jc w:val="both"/>
        <w:rPr>
          <w:rFonts w:ascii="Verdana" w:hAnsi="Verdana"/>
          <w:sz w:val="20"/>
          <w:szCs w:val="20"/>
        </w:rPr>
      </w:pPr>
      <w:r w:rsidRPr="00A21027">
        <w:rPr>
          <w:rFonts w:ascii="Verdana" w:hAnsi="Verdana"/>
          <w:i/>
          <w:sz w:val="20"/>
          <w:szCs w:val="20"/>
        </w:rPr>
        <w:t>Initiate:</w:t>
      </w:r>
      <w:r w:rsidRPr="00AE2D8B">
        <w:rPr>
          <w:rFonts w:ascii="Verdana" w:hAnsi="Verdana"/>
          <w:sz w:val="20"/>
          <w:szCs w:val="20"/>
        </w:rPr>
        <w:t xml:space="preserve"> </w:t>
      </w:r>
      <w:r>
        <w:rPr>
          <w:rFonts w:ascii="Verdana" w:hAnsi="Verdana"/>
          <w:sz w:val="20"/>
          <w:szCs w:val="20"/>
        </w:rPr>
        <w:t>D</w:t>
      </w:r>
      <w:r w:rsidRPr="00AE2D8B">
        <w:rPr>
          <w:rFonts w:ascii="Verdana" w:hAnsi="Verdana"/>
          <w:sz w:val="20"/>
          <w:szCs w:val="20"/>
        </w:rPr>
        <w:t xml:space="preserve">ocument the business need to establish a new supplier or service provider and identify candidate </w:t>
      </w:r>
      <w:r>
        <w:rPr>
          <w:rFonts w:ascii="Verdana" w:hAnsi="Verdana"/>
          <w:sz w:val="20"/>
          <w:szCs w:val="20"/>
        </w:rPr>
        <w:t>suppliers.</w:t>
      </w:r>
    </w:p>
    <w:p w:rsidR="004A55B8" w:rsidRPr="00AE2D8B" w:rsidRDefault="004A55B8" w:rsidP="004A55B8">
      <w:pPr>
        <w:spacing w:after="120"/>
        <w:jc w:val="both"/>
        <w:rPr>
          <w:rFonts w:ascii="Verdana" w:hAnsi="Verdana"/>
          <w:sz w:val="20"/>
          <w:szCs w:val="20"/>
        </w:rPr>
      </w:pPr>
      <w:r w:rsidRPr="00A21027">
        <w:rPr>
          <w:rFonts w:ascii="Verdana" w:hAnsi="Verdana"/>
          <w:i/>
          <w:sz w:val="20"/>
          <w:szCs w:val="20"/>
        </w:rPr>
        <w:t>Due Diligence and Selection:</w:t>
      </w:r>
      <w:r w:rsidRPr="00AE2D8B">
        <w:rPr>
          <w:rFonts w:ascii="Verdana" w:hAnsi="Verdana"/>
          <w:sz w:val="20"/>
          <w:szCs w:val="20"/>
        </w:rPr>
        <w:t xml:space="preserve"> </w:t>
      </w:r>
      <w:r>
        <w:rPr>
          <w:rFonts w:ascii="Verdana" w:hAnsi="Verdana"/>
          <w:sz w:val="20"/>
          <w:szCs w:val="20"/>
        </w:rPr>
        <w:t>I</w:t>
      </w:r>
      <w:r w:rsidRPr="00AE2D8B">
        <w:rPr>
          <w:rFonts w:ascii="Verdana" w:hAnsi="Verdana"/>
          <w:sz w:val="20"/>
          <w:szCs w:val="20"/>
        </w:rPr>
        <w:t xml:space="preserve">ncorporate risks inherent </w:t>
      </w:r>
      <w:r>
        <w:rPr>
          <w:rFonts w:ascii="Verdana" w:hAnsi="Verdana"/>
          <w:sz w:val="20"/>
          <w:szCs w:val="20"/>
        </w:rPr>
        <w:t>in the raw material</w:t>
      </w:r>
      <w:r w:rsidRPr="00AE2D8B">
        <w:rPr>
          <w:rFonts w:ascii="Verdana" w:hAnsi="Verdana"/>
          <w:sz w:val="20"/>
          <w:szCs w:val="20"/>
        </w:rPr>
        <w:t xml:space="preserve">, </w:t>
      </w:r>
      <w:r>
        <w:rPr>
          <w:rFonts w:ascii="Verdana" w:hAnsi="Verdana"/>
          <w:sz w:val="20"/>
          <w:szCs w:val="20"/>
        </w:rPr>
        <w:t xml:space="preserve">intermediate </w:t>
      </w:r>
      <w:r w:rsidRPr="00AE2D8B">
        <w:rPr>
          <w:rFonts w:ascii="Verdana" w:hAnsi="Verdana"/>
          <w:sz w:val="20"/>
          <w:szCs w:val="20"/>
        </w:rPr>
        <w:t>product</w:t>
      </w:r>
      <w:r>
        <w:rPr>
          <w:rFonts w:ascii="Verdana" w:hAnsi="Verdana"/>
          <w:sz w:val="20"/>
          <w:szCs w:val="20"/>
        </w:rPr>
        <w:t xml:space="preserve"> or component</w:t>
      </w:r>
      <w:r w:rsidRPr="00AE2D8B">
        <w:rPr>
          <w:rFonts w:ascii="Verdana" w:hAnsi="Verdana"/>
          <w:sz w:val="20"/>
          <w:szCs w:val="20"/>
        </w:rPr>
        <w:t xml:space="preserve">, or service to be provided; </w:t>
      </w:r>
      <w:r>
        <w:rPr>
          <w:rFonts w:ascii="Verdana" w:hAnsi="Verdana"/>
          <w:sz w:val="20"/>
          <w:szCs w:val="20"/>
        </w:rPr>
        <w:t xml:space="preserve">then, </w:t>
      </w:r>
      <w:r w:rsidRPr="00AE2D8B">
        <w:rPr>
          <w:rFonts w:ascii="Verdana" w:hAnsi="Verdana"/>
          <w:sz w:val="20"/>
          <w:szCs w:val="20"/>
        </w:rPr>
        <w:t xml:space="preserve">conduct due diligence on candidate </w:t>
      </w:r>
      <w:r>
        <w:rPr>
          <w:rFonts w:ascii="Verdana" w:hAnsi="Verdana"/>
          <w:sz w:val="20"/>
          <w:szCs w:val="20"/>
        </w:rPr>
        <w:t>suppliers</w:t>
      </w:r>
      <w:r w:rsidRPr="00AE2D8B">
        <w:rPr>
          <w:rFonts w:ascii="Verdana" w:hAnsi="Verdana"/>
          <w:sz w:val="20"/>
          <w:szCs w:val="20"/>
        </w:rPr>
        <w:t xml:space="preserve"> to understand their ability to meet quality and safety requirements as well as </w:t>
      </w:r>
      <w:r>
        <w:rPr>
          <w:rFonts w:ascii="Verdana" w:hAnsi="Verdana"/>
          <w:sz w:val="20"/>
          <w:szCs w:val="20"/>
        </w:rPr>
        <w:t xml:space="preserve">their </w:t>
      </w:r>
      <w:r w:rsidRPr="00AE2D8B">
        <w:rPr>
          <w:rFonts w:ascii="Verdana" w:hAnsi="Verdana"/>
          <w:sz w:val="20"/>
          <w:szCs w:val="20"/>
        </w:rPr>
        <w:t>financial stability and reputation;</w:t>
      </w:r>
      <w:r>
        <w:rPr>
          <w:rFonts w:ascii="Verdana" w:hAnsi="Verdana"/>
          <w:sz w:val="20"/>
          <w:szCs w:val="20"/>
        </w:rPr>
        <w:t xml:space="preserve"> finally,</w:t>
      </w:r>
      <w:r w:rsidRPr="00AE2D8B">
        <w:rPr>
          <w:rFonts w:ascii="Verdana" w:hAnsi="Verdana"/>
          <w:sz w:val="20"/>
          <w:szCs w:val="20"/>
        </w:rPr>
        <w:t xml:space="preserve"> select an appropriate </w:t>
      </w:r>
      <w:r>
        <w:rPr>
          <w:rFonts w:ascii="Verdana" w:hAnsi="Verdana"/>
          <w:sz w:val="20"/>
          <w:szCs w:val="20"/>
        </w:rPr>
        <w:t>supplier using the combined inherent and supplier risk scores.</w:t>
      </w:r>
    </w:p>
    <w:p w:rsidR="004A55B8" w:rsidRPr="00AE2D8B" w:rsidRDefault="004A55B8" w:rsidP="004A55B8">
      <w:pPr>
        <w:spacing w:after="120"/>
        <w:jc w:val="both"/>
        <w:rPr>
          <w:rFonts w:ascii="Verdana" w:hAnsi="Verdana"/>
          <w:sz w:val="20"/>
          <w:szCs w:val="20"/>
        </w:rPr>
      </w:pPr>
      <w:r w:rsidRPr="00A21027">
        <w:rPr>
          <w:rFonts w:ascii="Verdana" w:hAnsi="Verdana"/>
          <w:i/>
          <w:sz w:val="20"/>
          <w:szCs w:val="20"/>
        </w:rPr>
        <w:t>Contract and On-board:</w:t>
      </w:r>
      <w:r w:rsidRPr="00AE2D8B">
        <w:rPr>
          <w:rFonts w:ascii="Verdana" w:hAnsi="Verdana"/>
          <w:sz w:val="20"/>
          <w:szCs w:val="20"/>
        </w:rPr>
        <w:t xml:space="preserve"> </w:t>
      </w:r>
      <w:r>
        <w:rPr>
          <w:rFonts w:ascii="Verdana" w:hAnsi="Verdana"/>
          <w:sz w:val="20"/>
          <w:szCs w:val="20"/>
        </w:rPr>
        <w:t>D</w:t>
      </w:r>
      <w:r w:rsidRPr="00AE2D8B">
        <w:rPr>
          <w:rFonts w:ascii="Verdana" w:hAnsi="Verdana"/>
          <w:sz w:val="20"/>
          <w:szCs w:val="20"/>
        </w:rPr>
        <w:t>efine and document, within the contract, parameters to be met, including service</w:t>
      </w:r>
      <w:r>
        <w:rPr>
          <w:rFonts w:ascii="Verdana" w:hAnsi="Verdana"/>
          <w:sz w:val="20"/>
          <w:szCs w:val="20"/>
        </w:rPr>
        <w:t>-</w:t>
      </w:r>
      <w:r w:rsidRPr="00AE2D8B">
        <w:rPr>
          <w:rFonts w:ascii="Verdana" w:hAnsi="Verdana"/>
          <w:sz w:val="20"/>
          <w:szCs w:val="20"/>
        </w:rPr>
        <w:t>level agreements (SLAs), specifications, exception procedures, and nonconformance actions</w:t>
      </w:r>
      <w:r>
        <w:rPr>
          <w:rFonts w:ascii="Verdana" w:hAnsi="Verdana"/>
          <w:sz w:val="20"/>
          <w:szCs w:val="20"/>
        </w:rPr>
        <w:t>;</w:t>
      </w:r>
      <w:r w:rsidRPr="00AE2D8B">
        <w:rPr>
          <w:rFonts w:ascii="Verdana" w:hAnsi="Verdana"/>
          <w:sz w:val="20"/>
          <w:szCs w:val="20"/>
        </w:rPr>
        <w:t xml:space="preserve"> then</w:t>
      </w:r>
      <w:r>
        <w:rPr>
          <w:rFonts w:ascii="Verdana" w:hAnsi="Verdana"/>
          <w:sz w:val="20"/>
          <w:szCs w:val="20"/>
        </w:rPr>
        <w:t>,</w:t>
      </w:r>
      <w:r w:rsidRPr="00AE2D8B">
        <w:rPr>
          <w:rFonts w:ascii="Verdana" w:hAnsi="Verdana"/>
          <w:sz w:val="20"/>
          <w:szCs w:val="20"/>
        </w:rPr>
        <w:t xml:space="preserve"> ensure </w:t>
      </w:r>
      <w:r>
        <w:rPr>
          <w:rFonts w:ascii="Verdana" w:hAnsi="Verdana"/>
          <w:sz w:val="20"/>
          <w:szCs w:val="20"/>
        </w:rPr>
        <w:t xml:space="preserve">that </w:t>
      </w:r>
      <w:r w:rsidRPr="00AE2D8B">
        <w:rPr>
          <w:rFonts w:ascii="Verdana" w:hAnsi="Verdana"/>
          <w:sz w:val="20"/>
          <w:szCs w:val="20"/>
        </w:rPr>
        <w:t xml:space="preserve">the </w:t>
      </w:r>
      <w:r>
        <w:rPr>
          <w:rFonts w:ascii="Verdana" w:hAnsi="Verdana"/>
          <w:sz w:val="20"/>
          <w:szCs w:val="20"/>
        </w:rPr>
        <w:t>supplier</w:t>
      </w:r>
      <w:r w:rsidRPr="00AE2D8B">
        <w:rPr>
          <w:rFonts w:ascii="Verdana" w:hAnsi="Verdana"/>
          <w:sz w:val="20"/>
          <w:szCs w:val="20"/>
        </w:rPr>
        <w:t xml:space="preserve"> understands its obli</w:t>
      </w:r>
      <w:r>
        <w:rPr>
          <w:rFonts w:ascii="Verdana" w:hAnsi="Verdana"/>
          <w:sz w:val="20"/>
          <w:szCs w:val="20"/>
        </w:rPr>
        <w:t>gations and how to fulfill them.</w:t>
      </w:r>
    </w:p>
    <w:p w:rsidR="004A55B8" w:rsidRPr="00AE2D8B" w:rsidRDefault="004A55B8" w:rsidP="004A55B8">
      <w:pPr>
        <w:spacing w:after="120"/>
        <w:jc w:val="both"/>
        <w:rPr>
          <w:rFonts w:ascii="Verdana" w:hAnsi="Verdana"/>
          <w:sz w:val="20"/>
          <w:szCs w:val="20"/>
        </w:rPr>
      </w:pPr>
      <w:r w:rsidRPr="00A21027">
        <w:rPr>
          <w:rFonts w:ascii="Verdana" w:hAnsi="Verdana"/>
          <w:i/>
          <w:sz w:val="20"/>
          <w:szCs w:val="20"/>
        </w:rPr>
        <w:t>Ongoing Monitoring:</w:t>
      </w:r>
      <w:r w:rsidRPr="00AE2D8B">
        <w:rPr>
          <w:rFonts w:ascii="Verdana" w:hAnsi="Verdana"/>
          <w:sz w:val="20"/>
          <w:szCs w:val="20"/>
        </w:rPr>
        <w:t xml:space="preserve"> </w:t>
      </w:r>
      <w:r>
        <w:rPr>
          <w:rFonts w:ascii="Verdana" w:hAnsi="Verdana"/>
          <w:sz w:val="20"/>
          <w:szCs w:val="20"/>
        </w:rPr>
        <w:t>E</w:t>
      </w:r>
      <w:r w:rsidRPr="00AE2D8B">
        <w:rPr>
          <w:rFonts w:ascii="Verdana" w:hAnsi="Verdana"/>
          <w:sz w:val="20"/>
          <w:szCs w:val="20"/>
        </w:rPr>
        <w:t>stablish risk-based frequencies to revalidate due</w:t>
      </w:r>
      <w:r>
        <w:rPr>
          <w:rFonts w:ascii="Verdana" w:hAnsi="Verdana"/>
          <w:sz w:val="20"/>
          <w:szCs w:val="20"/>
        </w:rPr>
        <w:t>-</w:t>
      </w:r>
      <w:r w:rsidRPr="00AE2D8B">
        <w:rPr>
          <w:rFonts w:ascii="Verdana" w:hAnsi="Verdana"/>
          <w:sz w:val="20"/>
          <w:szCs w:val="20"/>
        </w:rPr>
        <w:t xml:space="preserve">diligence results, conduct audits or assessments, and monitor conformance to contract terms and SLAs, taking appropriate actions as </w:t>
      </w:r>
      <w:r>
        <w:rPr>
          <w:rFonts w:ascii="Verdana" w:hAnsi="Verdana"/>
          <w:sz w:val="20"/>
          <w:szCs w:val="20"/>
        </w:rPr>
        <w:t>required</w:t>
      </w:r>
      <w:r w:rsidRPr="00AE2D8B">
        <w:rPr>
          <w:rFonts w:ascii="Verdana" w:hAnsi="Verdana"/>
          <w:sz w:val="20"/>
          <w:szCs w:val="20"/>
        </w:rPr>
        <w:t xml:space="preserve"> based on assessment results</w:t>
      </w:r>
      <w:r>
        <w:rPr>
          <w:rFonts w:ascii="Verdana" w:hAnsi="Verdana"/>
          <w:sz w:val="20"/>
          <w:szCs w:val="20"/>
        </w:rPr>
        <w:t>.</w:t>
      </w:r>
    </w:p>
    <w:p w:rsidR="004A55B8" w:rsidRPr="00AE2D8B" w:rsidRDefault="004A55B8" w:rsidP="004A55B8">
      <w:pPr>
        <w:spacing w:after="120"/>
        <w:jc w:val="both"/>
        <w:rPr>
          <w:rFonts w:ascii="Verdana" w:hAnsi="Verdana"/>
          <w:sz w:val="20"/>
          <w:szCs w:val="20"/>
        </w:rPr>
      </w:pPr>
      <w:r w:rsidRPr="00A21027">
        <w:rPr>
          <w:rFonts w:ascii="Verdana" w:hAnsi="Verdana"/>
          <w:i/>
          <w:sz w:val="20"/>
          <w:szCs w:val="20"/>
        </w:rPr>
        <w:t>Termination and Off-board:</w:t>
      </w:r>
      <w:r w:rsidRPr="00AE2D8B">
        <w:rPr>
          <w:rFonts w:ascii="Verdana" w:hAnsi="Verdana"/>
          <w:sz w:val="20"/>
          <w:szCs w:val="20"/>
        </w:rPr>
        <w:t xml:space="preserve"> Whether due to normal expiration of the contract life or termination for cause, ensure </w:t>
      </w:r>
      <w:r>
        <w:rPr>
          <w:rFonts w:ascii="Verdana" w:hAnsi="Verdana"/>
          <w:sz w:val="20"/>
          <w:szCs w:val="20"/>
        </w:rPr>
        <w:t xml:space="preserve">that </w:t>
      </w:r>
      <w:r w:rsidRPr="00AE2D8B">
        <w:rPr>
          <w:rFonts w:ascii="Verdana" w:hAnsi="Verdana"/>
          <w:sz w:val="20"/>
          <w:szCs w:val="20"/>
        </w:rPr>
        <w:t xml:space="preserve">internal systems are updated to </w:t>
      </w:r>
      <w:r>
        <w:rPr>
          <w:rFonts w:ascii="Verdana" w:hAnsi="Verdana"/>
          <w:sz w:val="20"/>
          <w:szCs w:val="20"/>
        </w:rPr>
        <w:t>prevent</w:t>
      </w:r>
      <w:r w:rsidRPr="00AE2D8B">
        <w:rPr>
          <w:rFonts w:ascii="Verdana" w:hAnsi="Verdana"/>
          <w:sz w:val="20"/>
          <w:szCs w:val="20"/>
        </w:rPr>
        <w:t xml:space="preserve"> access to </w:t>
      </w:r>
      <w:r>
        <w:rPr>
          <w:rFonts w:ascii="Verdana" w:hAnsi="Verdana"/>
          <w:sz w:val="20"/>
          <w:szCs w:val="20"/>
        </w:rPr>
        <w:t>information technology</w:t>
      </w:r>
      <w:r w:rsidRPr="00AE2D8B">
        <w:rPr>
          <w:rFonts w:ascii="Verdana" w:hAnsi="Verdana"/>
          <w:sz w:val="20"/>
          <w:szCs w:val="20"/>
        </w:rPr>
        <w:t xml:space="preserve"> systems and to deauthorize the </w:t>
      </w:r>
      <w:r>
        <w:rPr>
          <w:rFonts w:ascii="Verdana" w:hAnsi="Verdana"/>
          <w:sz w:val="20"/>
          <w:szCs w:val="20"/>
        </w:rPr>
        <w:t>supplier’s use of these systems.</w:t>
      </w:r>
    </w:p>
    <w:p w:rsidR="004A55B8" w:rsidRPr="00A21027" w:rsidRDefault="004A55B8" w:rsidP="004A55B8">
      <w:pPr>
        <w:spacing w:after="120"/>
        <w:jc w:val="both"/>
        <w:rPr>
          <w:rFonts w:ascii="Verdana" w:hAnsi="Verdana"/>
          <w:i/>
          <w:sz w:val="20"/>
          <w:szCs w:val="20"/>
        </w:rPr>
      </w:pPr>
      <w:r w:rsidRPr="00A21027">
        <w:rPr>
          <w:rFonts w:ascii="Verdana" w:hAnsi="Verdana"/>
          <w:i/>
          <w:sz w:val="20"/>
          <w:szCs w:val="20"/>
        </w:rPr>
        <w:t>Foundational and Operational Aspects</w:t>
      </w:r>
      <w:r>
        <w:rPr>
          <w:rFonts w:ascii="Verdana" w:hAnsi="Verdana"/>
          <w:i/>
          <w:sz w:val="20"/>
          <w:szCs w:val="20"/>
        </w:rPr>
        <w:t xml:space="preserve">: </w:t>
      </w:r>
      <w:r>
        <w:rPr>
          <w:rFonts w:ascii="Verdana" w:hAnsi="Verdana"/>
          <w:sz w:val="20"/>
          <w:szCs w:val="20"/>
        </w:rPr>
        <w:t>Employ s</w:t>
      </w:r>
      <w:r w:rsidRPr="00AE2D8B">
        <w:rPr>
          <w:rFonts w:ascii="Verdana" w:hAnsi="Verdana"/>
          <w:sz w:val="20"/>
          <w:szCs w:val="20"/>
        </w:rPr>
        <w:t xml:space="preserve">everal supporting elements </w:t>
      </w:r>
      <w:r>
        <w:rPr>
          <w:rFonts w:ascii="Verdana" w:hAnsi="Verdana"/>
          <w:sz w:val="20"/>
          <w:szCs w:val="20"/>
        </w:rPr>
        <w:t xml:space="preserve">that </w:t>
      </w:r>
      <w:r w:rsidRPr="00AE2D8B">
        <w:rPr>
          <w:rFonts w:ascii="Verdana" w:hAnsi="Verdana"/>
          <w:sz w:val="20"/>
          <w:szCs w:val="20"/>
        </w:rPr>
        <w:t xml:space="preserve">can help </w:t>
      </w:r>
      <w:r>
        <w:rPr>
          <w:rFonts w:ascii="Verdana" w:hAnsi="Verdana"/>
          <w:sz w:val="20"/>
          <w:szCs w:val="20"/>
        </w:rPr>
        <w:t>companies achieve</w:t>
      </w:r>
      <w:r w:rsidRPr="00AE2D8B">
        <w:rPr>
          <w:rFonts w:ascii="Verdana" w:hAnsi="Verdana"/>
          <w:sz w:val="20"/>
          <w:szCs w:val="20"/>
        </w:rPr>
        <w:t xml:space="preserve"> an effective and efficient program. A company cu</w:t>
      </w:r>
      <w:r>
        <w:rPr>
          <w:rFonts w:ascii="Verdana" w:hAnsi="Verdana"/>
          <w:sz w:val="20"/>
          <w:szCs w:val="20"/>
        </w:rPr>
        <w:t xml:space="preserve">lture that reinforces supply chain risk management, coupled with governance, </w:t>
      </w:r>
      <w:r w:rsidRPr="00AE2D8B">
        <w:rPr>
          <w:rFonts w:ascii="Verdana" w:hAnsi="Verdana"/>
          <w:sz w:val="20"/>
          <w:szCs w:val="20"/>
        </w:rPr>
        <w:t>policies</w:t>
      </w:r>
      <w:r>
        <w:rPr>
          <w:rFonts w:ascii="Verdana" w:hAnsi="Verdana"/>
          <w:sz w:val="20"/>
          <w:szCs w:val="20"/>
        </w:rPr>
        <w:t>,</w:t>
      </w:r>
      <w:r w:rsidRPr="00AE2D8B">
        <w:rPr>
          <w:rFonts w:ascii="Verdana" w:hAnsi="Verdana"/>
          <w:sz w:val="20"/>
          <w:szCs w:val="20"/>
        </w:rPr>
        <w:t xml:space="preserve"> and standards, can provide the foundation for an effective program. Si</w:t>
      </w:r>
      <w:r>
        <w:rPr>
          <w:rFonts w:ascii="Verdana" w:hAnsi="Verdana"/>
          <w:sz w:val="20"/>
          <w:szCs w:val="20"/>
        </w:rPr>
        <w:t xml:space="preserve">milarly, documented </w:t>
      </w:r>
      <w:r w:rsidRPr="00AE2D8B">
        <w:rPr>
          <w:rFonts w:ascii="Verdana" w:hAnsi="Verdana"/>
          <w:sz w:val="20"/>
          <w:szCs w:val="20"/>
        </w:rPr>
        <w:t>processes and procedures</w:t>
      </w:r>
      <w:r>
        <w:rPr>
          <w:rFonts w:ascii="Verdana" w:hAnsi="Verdana"/>
          <w:sz w:val="20"/>
          <w:szCs w:val="20"/>
        </w:rPr>
        <w:t>—</w:t>
      </w:r>
      <w:r w:rsidRPr="00AE2D8B">
        <w:rPr>
          <w:rFonts w:ascii="Verdana" w:hAnsi="Verdana"/>
          <w:sz w:val="20"/>
          <w:szCs w:val="20"/>
        </w:rPr>
        <w:t>coupled with tools and technology, including metrics and reporting</w:t>
      </w:r>
      <w:r>
        <w:rPr>
          <w:rFonts w:ascii="Verdana" w:hAnsi="Verdana"/>
          <w:sz w:val="20"/>
          <w:szCs w:val="20"/>
        </w:rPr>
        <w:t>—</w:t>
      </w:r>
      <w:r w:rsidRPr="00AE2D8B">
        <w:rPr>
          <w:rFonts w:ascii="Verdana" w:hAnsi="Verdana"/>
          <w:sz w:val="20"/>
          <w:szCs w:val="20"/>
        </w:rPr>
        <w:t xml:space="preserve">can </w:t>
      </w:r>
      <w:r>
        <w:rPr>
          <w:rFonts w:ascii="Verdana" w:hAnsi="Verdana"/>
          <w:sz w:val="20"/>
          <w:szCs w:val="20"/>
        </w:rPr>
        <w:t>help companies achieve</w:t>
      </w:r>
      <w:r w:rsidRPr="00AE2D8B">
        <w:rPr>
          <w:rFonts w:ascii="Verdana" w:hAnsi="Verdana"/>
          <w:sz w:val="20"/>
          <w:szCs w:val="20"/>
        </w:rPr>
        <w:t xml:space="preserve"> an efficient and effective program.</w:t>
      </w:r>
    </w:p>
    <w:p w:rsidR="004A55B8" w:rsidRPr="00AE2D8B" w:rsidRDefault="004A55B8" w:rsidP="004A55B8">
      <w:pPr>
        <w:jc w:val="both"/>
        <w:rPr>
          <w:rFonts w:ascii="Verdana" w:hAnsi="Verdana"/>
          <w:b/>
          <w:sz w:val="20"/>
          <w:szCs w:val="20"/>
        </w:rPr>
      </w:pPr>
      <w:r w:rsidRPr="00AE2D8B">
        <w:rPr>
          <w:rFonts w:ascii="Verdana" w:hAnsi="Verdana"/>
          <w:b/>
          <w:sz w:val="20"/>
          <w:szCs w:val="20"/>
        </w:rPr>
        <w:t>Tools and Technology to Support a Program</w:t>
      </w:r>
    </w:p>
    <w:p w:rsidR="004A55B8" w:rsidRDefault="004A55B8" w:rsidP="004A55B8">
      <w:pPr>
        <w:jc w:val="both"/>
        <w:rPr>
          <w:rFonts w:ascii="Verdana" w:hAnsi="Verdana"/>
          <w:b/>
          <w:sz w:val="20"/>
          <w:szCs w:val="20"/>
        </w:rPr>
      </w:pPr>
      <w:r w:rsidRPr="00AE2D8B">
        <w:rPr>
          <w:rFonts w:ascii="Verdana" w:hAnsi="Verdana"/>
          <w:sz w:val="20"/>
          <w:szCs w:val="20"/>
        </w:rPr>
        <w:t>Managing the data required to efficiently operate a supplier and service provider risk management p</w:t>
      </w:r>
      <w:r>
        <w:rPr>
          <w:rFonts w:ascii="Verdana" w:hAnsi="Verdana"/>
          <w:sz w:val="20"/>
          <w:szCs w:val="20"/>
        </w:rPr>
        <w:t>rogram is daunting</w:t>
      </w:r>
      <w:r w:rsidRPr="00AE2D8B">
        <w:rPr>
          <w:rFonts w:ascii="Verdana" w:hAnsi="Verdana"/>
          <w:sz w:val="20"/>
          <w:szCs w:val="20"/>
        </w:rPr>
        <w:t>. Spreadsheets are u</w:t>
      </w:r>
      <w:r>
        <w:rPr>
          <w:rFonts w:ascii="Verdana" w:hAnsi="Verdana"/>
          <w:sz w:val="20"/>
          <w:szCs w:val="20"/>
        </w:rPr>
        <w:t>nlikely to stand up to the</w:t>
      </w:r>
      <w:r w:rsidRPr="00AE2D8B">
        <w:rPr>
          <w:rFonts w:ascii="Verdana" w:hAnsi="Verdana"/>
          <w:sz w:val="20"/>
          <w:szCs w:val="20"/>
        </w:rPr>
        <w:t xml:space="preserve"> needs</w:t>
      </w:r>
      <w:r>
        <w:rPr>
          <w:rFonts w:ascii="Verdana" w:hAnsi="Verdana"/>
          <w:sz w:val="20"/>
          <w:szCs w:val="20"/>
        </w:rPr>
        <w:t xml:space="preserve"> of managing the data</w:t>
      </w:r>
      <w:r w:rsidRPr="00AE2D8B">
        <w:rPr>
          <w:rFonts w:ascii="Verdana" w:hAnsi="Verdana"/>
          <w:sz w:val="20"/>
          <w:szCs w:val="20"/>
        </w:rPr>
        <w:t>, and a technology solution should be selected and implemented.</w:t>
      </w:r>
      <w:r>
        <w:rPr>
          <w:rFonts w:ascii="Verdana" w:hAnsi="Verdana"/>
          <w:sz w:val="20"/>
          <w:szCs w:val="20"/>
        </w:rPr>
        <w:t xml:space="preserve"> Defining and documenting the process requirements for a specific company’s business model and supply chain is a critical first step. Once this is complete, one of several available technology solutions can be selected based on the best-fit to the documented requirements. </w:t>
      </w:r>
      <w:r w:rsidRPr="00AE2D8B">
        <w:rPr>
          <w:rFonts w:ascii="Verdana" w:hAnsi="Verdana"/>
          <w:sz w:val="20"/>
          <w:szCs w:val="20"/>
        </w:rPr>
        <w:t>Effective due diligence, risk</w:t>
      </w:r>
      <w:r>
        <w:rPr>
          <w:rFonts w:ascii="Verdana" w:hAnsi="Verdana"/>
          <w:sz w:val="20"/>
          <w:szCs w:val="20"/>
        </w:rPr>
        <w:t>-</w:t>
      </w:r>
      <w:r w:rsidRPr="00AE2D8B">
        <w:rPr>
          <w:rFonts w:ascii="Verdana" w:hAnsi="Verdana"/>
          <w:sz w:val="20"/>
          <w:szCs w:val="20"/>
        </w:rPr>
        <w:t>sensing, and auditing can also ben</w:t>
      </w:r>
      <w:r>
        <w:rPr>
          <w:rFonts w:ascii="Verdana" w:hAnsi="Verdana"/>
          <w:sz w:val="20"/>
          <w:szCs w:val="20"/>
        </w:rPr>
        <w:t>efit from technology solutions.</w:t>
      </w:r>
    </w:p>
    <w:p w:rsidR="004A55B8" w:rsidRPr="00AE2D8B" w:rsidRDefault="004A55B8" w:rsidP="004A55B8">
      <w:pPr>
        <w:jc w:val="both"/>
        <w:rPr>
          <w:rFonts w:ascii="Verdana" w:hAnsi="Verdana"/>
          <w:b/>
          <w:sz w:val="20"/>
          <w:szCs w:val="20"/>
        </w:rPr>
      </w:pPr>
      <w:r w:rsidRPr="00AE2D8B">
        <w:rPr>
          <w:rFonts w:ascii="Verdana" w:hAnsi="Verdana"/>
          <w:b/>
          <w:sz w:val="20"/>
          <w:szCs w:val="20"/>
        </w:rPr>
        <w:t>In Summary</w:t>
      </w:r>
    </w:p>
    <w:p w:rsidR="004A55B8" w:rsidRDefault="004A55B8" w:rsidP="004A55B8">
      <w:pPr>
        <w:jc w:val="both"/>
        <w:rPr>
          <w:rFonts w:ascii="Verdana" w:hAnsi="Verdana"/>
          <w:sz w:val="20"/>
          <w:szCs w:val="20"/>
        </w:rPr>
      </w:pPr>
      <w:r>
        <w:rPr>
          <w:rFonts w:ascii="Verdana" w:hAnsi="Verdana"/>
          <w:sz w:val="20"/>
          <w:szCs w:val="20"/>
        </w:rPr>
        <w:lastRenderedPageBreak/>
        <w:t>Today’s businesses</w:t>
      </w:r>
      <w:r w:rsidRPr="00AE2D8B">
        <w:rPr>
          <w:rFonts w:ascii="Verdana" w:hAnsi="Verdana"/>
          <w:sz w:val="20"/>
          <w:szCs w:val="20"/>
        </w:rPr>
        <w:t xml:space="preserve"> ha</w:t>
      </w:r>
      <w:r>
        <w:rPr>
          <w:rFonts w:ascii="Verdana" w:hAnsi="Verdana"/>
          <w:sz w:val="20"/>
          <w:szCs w:val="20"/>
        </w:rPr>
        <w:t>ve</w:t>
      </w:r>
      <w:r w:rsidRPr="00AE2D8B">
        <w:rPr>
          <w:rFonts w:ascii="Verdana" w:hAnsi="Verdana"/>
          <w:sz w:val="20"/>
          <w:szCs w:val="20"/>
        </w:rPr>
        <w:t xml:space="preserve"> no shortage of challenges. Fro</w:t>
      </w:r>
      <w:r>
        <w:rPr>
          <w:rFonts w:ascii="Verdana" w:hAnsi="Verdana"/>
          <w:sz w:val="20"/>
          <w:szCs w:val="20"/>
        </w:rPr>
        <w:t>m consumer demands</w:t>
      </w:r>
      <w:r w:rsidRPr="00AE2D8B">
        <w:rPr>
          <w:rFonts w:ascii="Verdana" w:hAnsi="Verdana"/>
          <w:sz w:val="20"/>
          <w:szCs w:val="20"/>
        </w:rPr>
        <w:t xml:space="preserve">, to increased government regulation, to dynamic operational strategies, the need </w:t>
      </w:r>
      <w:r>
        <w:rPr>
          <w:rFonts w:ascii="Verdana" w:hAnsi="Verdana"/>
          <w:sz w:val="20"/>
          <w:szCs w:val="20"/>
        </w:rPr>
        <w:t>for</w:t>
      </w:r>
      <w:r w:rsidRPr="00AE2D8B">
        <w:rPr>
          <w:rFonts w:ascii="Verdana" w:hAnsi="Verdana"/>
          <w:sz w:val="20"/>
          <w:szCs w:val="20"/>
        </w:rPr>
        <w:t xml:space="preserve"> an effective and efficient supplier and supply chain risk management program has never been greater. </w:t>
      </w:r>
      <w:r>
        <w:rPr>
          <w:rFonts w:ascii="Verdana" w:hAnsi="Verdana"/>
          <w:sz w:val="20"/>
          <w:szCs w:val="20"/>
        </w:rPr>
        <w:t>Indeed, an enterprise-wide framework and program, covering supplier and service provider risks, should be a strategic imperative for any company.</w:t>
      </w:r>
    </w:p>
    <w:p w:rsidR="004A55B8" w:rsidRDefault="004A55B8" w:rsidP="004A55B8">
      <w:pPr>
        <w:rPr>
          <w:rFonts w:ascii="Verdana" w:hAnsi="Verdana"/>
          <w:sz w:val="20"/>
          <w:szCs w:val="20"/>
        </w:rPr>
      </w:pPr>
    </w:p>
    <w:p w:rsidR="00277C61" w:rsidRDefault="00277C61">
      <w:bookmarkStart w:id="0" w:name="_GoBack"/>
      <w:bookmarkEnd w:id="0"/>
    </w:p>
    <w:sectPr w:rsidR="00277C61" w:rsidSect="00BA49C8">
      <w:footerReference w:type="default" r:id="rId4"/>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26" w:rsidRDefault="004A55B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EF"/>
    <w:rsid w:val="001C02EF"/>
    <w:rsid w:val="00277C61"/>
    <w:rsid w:val="004A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F15A3-4A34-4CB3-A742-B827964F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5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Madhuri Raju</dc:creator>
  <cp:keywords/>
  <dc:description/>
  <cp:lastModifiedBy>Madhuri Raju</cp:lastModifiedBy>
  <cp:revision>2</cp:revision>
  <dcterms:created xsi:type="dcterms:W3CDTF">2018-02-15T19:48:00Z</dcterms:created>
  <dcterms:modified xsi:type="dcterms:W3CDTF">2018-02-15T19:49:00Z</dcterms:modified>
</cp:coreProperties>
</file>